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B57C9" w14:textId="6F02CC14" w:rsidR="00A7629F" w:rsidRDefault="00B63022" w:rsidP="00A7629F">
      <w:pPr>
        <w:rPr>
          <w:rFonts w:ascii="Arial" w:hAnsi="Arial" w:cs="Arial"/>
          <w:b/>
          <w:sz w:val="36"/>
          <w:szCs w:val="36"/>
          <w:u w:val="single"/>
        </w:rPr>
      </w:pPr>
      <w:r w:rsidRPr="00652ABE">
        <w:rPr>
          <w:rFonts w:eastAsia="SimSun" w:cs="Calibri"/>
          <w:noProof/>
          <w:lang w:eastAsia="el-GR"/>
        </w:rPr>
        <w:t xml:space="preserve">   </w:t>
      </w:r>
      <w:r w:rsidR="00A7629F" w:rsidRPr="00177C79">
        <w:rPr>
          <w:rFonts w:eastAsia="SimSun" w:cs="Calibri"/>
          <w:noProof/>
          <w:lang w:eastAsia="el-GR"/>
        </w:rPr>
        <w:drawing>
          <wp:inline distT="0" distB="0" distL="0" distR="0" wp14:anchorId="6E2385D9" wp14:editId="63D2C34D">
            <wp:extent cx="1666875" cy="1571625"/>
            <wp:effectExtent l="0" t="0" r="0" b="0"/>
            <wp:docPr id="1" name="Εικόνα 1" descr="Εικόνα που περιέχει ρολόι, σύμβολο, κύκλος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ρολόι, σύμβολο, κύκλος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A900" w14:textId="1C45EC25" w:rsidR="00A7629F" w:rsidRDefault="00A7629F" w:rsidP="00A7629F">
      <w:pPr>
        <w:rPr>
          <w:rFonts w:ascii="Arial" w:hAnsi="Arial" w:cs="Arial"/>
          <w:b/>
          <w:sz w:val="36"/>
          <w:szCs w:val="36"/>
          <w:u w:val="single"/>
        </w:rPr>
      </w:pPr>
      <w:r w:rsidRPr="00177C79">
        <w:rPr>
          <w:rFonts w:ascii="Arial" w:eastAsia="SimSun" w:hAnsi="Arial" w:cs="Arial"/>
          <w:b/>
          <w:bCs/>
          <w:color w:val="0000FF"/>
          <w:sz w:val="24"/>
          <w:szCs w:val="24"/>
          <w:lang w:eastAsia="zh-CN"/>
        </w:rPr>
        <w:t>ΚΥΡΙΑΚΟΣ ΒΕΛΟΠΟΥΛΟΣ</w:t>
      </w:r>
    </w:p>
    <w:p w14:paraId="61738694" w14:textId="223D8292" w:rsidR="00A7629F" w:rsidRPr="00A7629F" w:rsidRDefault="000F2684" w:rsidP="00A7629F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Αθήνα </w:t>
      </w:r>
      <w:r w:rsidR="005B06B6">
        <w:rPr>
          <w:rFonts w:ascii="Arial" w:hAnsi="Arial" w:cs="Arial"/>
          <w:b/>
          <w:sz w:val="24"/>
          <w:szCs w:val="24"/>
        </w:rPr>
        <w:t>13</w:t>
      </w:r>
      <w:r w:rsidR="00A7629F" w:rsidRPr="00A7629F">
        <w:rPr>
          <w:rFonts w:ascii="Arial" w:hAnsi="Arial" w:cs="Arial"/>
          <w:b/>
          <w:sz w:val="24"/>
          <w:szCs w:val="24"/>
        </w:rPr>
        <w:t>-</w:t>
      </w:r>
      <w:r w:rsidR="005B06B6">
        <w:rPr>
          <w:rFonts w:ascii="Arial" w:hAnsi="Arial" w:cs="Arial"/>
          <w:b/>
          <w:sz w:val="24"/>
          <w:szCs w:val="24"/>
        </w:rPr>
        <w:t>2</w:t>
      </w:r>
      <w:r w:rsidR="00A7629F" w:rsidRPr="00A7629F">
        <w:rPr>
          <w:rFonts w:ascii="Arial" w:hAnsi="Arial" w:cs="Arial"/>
          <w:b/>
          <w:sz w:val="24"/>
          <w:szCs w:val="24"/>
        </w:rPr>
        <w:t>-202</w:t>
      </w:r>
      <w:r w:rsidR="005B06B6">
        <w:rPr>
          <w:rFonts w:ascii="Arial" w:hAnsi="Arial" w:cs="Arial"/>
          <w:b/>
          <w:sz w:val="24"/>
          <w:szCs w:val="24"/>
        </w:rPr>
        <w:t>5</w:t>
      </w:r>
    </w:p>
    <w:p w14:paraId="7A56DD1E" w14:textId="0ECC5430" w:rsidR="00A7629F" w:rsidRPr="00093DAF" w:rsidRDefault="00004907" w:rsidP="00004907">
      <w:pPr>
        <w:ind w:firstLine="720"/>
        <w:rPr>
          <w:rFonts w:ascii="Arial" w:hAnsi="Arial" w:cs="Arial"/>
          <w:b/>
          <w:sz w:val="28"/>
          <w:szCs w:val="28"/>
        </w:rPr>
      </w:pPr>
      <w:r w:rsidRPr="00093DAF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A7629F" w:rsidRPr="00093DAF">
        <w:rPr>
          <w:rFonts w:ascii="Arial" w:hAnsi="Arial" w:cs="Arial"/>
          <w:b/>
          <w:sz w:val="28"/>
          <w:szCs w:val="28"/>
        </w:rPr>
        <w:t>ΠΡΟΤΑΣΗ ΝΟΜΟΥ</w:t>
      </w:r>
    </w:p>
    <w:p w14:paraId="1C186868" w14:textId="1C426626" w:rsidR="005B06B6" w:rsidRDefault="005B06B6" w:rsidP="005B06B6">
      <w:pPr>
        <w:jc w:val="both"/>
        <w:rPr>
          <w:rFonts w:ascii="Arial" w:hAnsi="Arial" w:cs="Arial"/>
          <w:b/>
          <w:sz w:val="28"/>
          <w:szCs w:val="28"/>
        </w:rPr>
      </w:pPr>
      <w:r w:rsidRPr="007747D8"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 w:cs="Arial"/>
          <w:b/>
          <w:sz w:val="28"/>
          <w:szCs w:val="28"/>
        </w:rPr>
        <w:t>Κατάργηση του νόμου 3126/2003 περί Ποινικής Ευθύνης των Υπουργών.</w:t>
      </w:r>
    </w:p>
    <w:p w14:paraId="3A559347" w14:textId="77777777" w:rsidR="005B06B6" w:rsidRDefault="005B06B6" w:rsidP="005B06B6">
      <w:pPr>
        <w:jc w:val="both"/>
        <w:rPr>
          <w:rFonts w:ascii="Arial" w:hAnsi="Arial" w:cs="Arial"/>
          <w:b/>
          <w:sz w:val="28"/>
          <w:szCs w:val="28"/>
        </w:rPr>
      </w:pPr>
    </w:p>
    <w:p w14:paraId="51A4292B" w14:textId="0936B3E4" w:rsidR="00093DAF" w:rsidRPr="00D44337" w:rsidRDefault="00093DAF" w:rsidP="00093DAF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44337">
        <w:rPr>
          <w:rFonts w:ascii="Arial" w:hAnsi="Arial" w:cs="Arial"/>
          <w:b/>
          <w:sz w:val="28"/>
          <w:szCs w:val="28"/>
          <w:u w:val="single"/>
        </w:rPr>
        <w:t>Άρθρο 1</w:t>
      </w:r>
      <w:bookmarkStart w:id="0" w:name="_Hlk34295103"/>
      <w:bookmarkEnd w:id="0"/>
    </w:p>
    <w:p w14:paraId="6A65E1C8" w14:textId="77777777" w:rsidR="005B06B6" w:rsidRDefault="005B06B6" w:rsidP="005B06B6">
      <w:pPr>
        <w:jc w:val="both"/>
        <w:rPr>
          <w:rFonts w:ascii="Arial" w:hAnsi="Arial" w:cs="Arial"/>
          <w:b/>
          <w:sz w:val="28"/>
          <w:szCs w:val="28"/>
        </w:rPr>
      </w:pPr>
      <w:r w:rsidRPr="007747D8">
        <w:rPr>
          <w:rFonts w:ascii="Arial" w:hAnsi="Arial" w:cs="Arial"/>
          <w:b/>
          <w:sz w:val="28"/>
          <w:szCs w:val="28"/>
        </w:rPr>
        <w:t>«</w:t>
      </w:r>
      <w:r>
        <w:rPr>
          <w:rFonts w:ascii="Arial" w:hAnsi="Arial" w:cs="Arial"/>
          <w:b/>
          <w:sz w:val="28"/>
          <w:szCs w:val="28"/>
        </w:rPr>
        <w:t>Κατάργηση του νόμου 3126/2003 περί Ποινικής Ευθύνης των Υπουργών.</w:t>
      </w:r>
    </w:p>
    <w:p w14:paraId="35292579" w14:textId="1DC04829" w:rsidR="00093DAF" w:rsidRDefault="003555C9" w:rsidP="005B06B6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Καταργείται ο</w:t>
      </w:r>
      <w:r w:rsidR="005B06B6">
        <w:rPr>
          <w:rFonts w:ascii="Arial" w:hAnsi="Arial" w:cs="Arial"/>
          <w:sz w:val="28"/>
          <w:szCs w:val="28"/>
        </w:rPr>
        <w:t xml:space="preserve"> νόμος </w:t>
      </w:r>
      <w:r w:rsidR="005B06B6" w:rsidRPr="005B06B6">
        <w:rPr>
          <w:rFonts w:ascii="Arial" w:hAnsi="Arial" w:cs="Arial"/>
          <w:sz w:val="28"/>
          <w:szCs w:val="28"/>
        </w:rPr>
        <w:t>3126/2003 περ</w:t>
      </w:r>
      <w:r w:rsidR="005B06B6">
        <w:rPr>
          <w:rFonts w:ascii="Arial" w:hAnsi="Arial" w:cs="Arial"/>
          <w:sz w:val="28"/>
          <w:szCs w:val="28"/>
        </w:rPr>
        <w:t xml:space="preserve">ί Ποινικής </w:t>
      </w:r>
      <w:r>
        <w:rPr>
          <w:rFonts w:ascii="Arial" w:hAnsi="Arial" w:cs="Arial"/>
          <w:sz w:val="28"/>
          <w:szCs w:val="28"/>
        </w:rPr>
        <w:t xml:space="preserve">Ευθύνης των Υπουργών καθώς </w:t>
      </w:r>
      <w:r w:rsidR="00D16F41">
        <w:rPr>
          <w:rFonts w:ascii="Arial" w:hAnsi="Arial" w:cs="Arial"/>
          <w:sz w:val="28"/>
          <w:szCs w:val="28"/>
        </w:rPr>
        <w:t xml:space="preserve">και </w:t>
      </w:r>
      <w:r>
        <w:rPr>
          <w:rFonts w:ascii="Arial" w:hAnsi="Arial" w:cs="Arial"/>
          <w:sz w:val="28"/>
          <w:szCs w:val="28"/>
        </w:rPr>
        <w:t>κ</w:t>
      </w:r>
      <w:r w:rsidRPr="003555C9">
        <w:rPr>
          <w:rFonts w:ascii="Arial" w:hAnsi="Arial" w:cs="Arial"/>
          <w:sz w:val="28"/>
          <w:szCs w:val="28"/>
        </w:rPr>
        <w:t xml:space="preserve">άθε άλλη διάταξη που έχει άμεση ή έμμεση </w:t>
      </w:r>
      <w:r>
        <w:rPr>
          <w:rFonts w:ascii="Arial" w:hAnsi="Arial" w:cs="Arial"/>
          <w:sz w:val="28"/>
          <w:szCs w:val="28"/>
        </w:rPr>
        <w:t xml:space="preserve">σχέση </w:t>
      </w:r>
      <w:r w:rsidRPr="003555C9">
        <w:rPr>
          <w:rFonts w:ascii="Arial" w:hAnsi="Arial" w:cs="Arial"/>
          <w:sz w:val="28"/>
          <w:szCs w:val="28"/>
        </w:rPr>
        <w:t>με τις ανωτέρω καταργούμενες διατάξεις.</w:t>
      </w:r>
    </w:p>
    <w:p w14:paraId="1332D7B9" w14:textId="77777777" w:rsidR="005B06B6" w:rsidRPr="00093DAF" w:rsidRDefault="005B06B6" w:rsidP="005B06B6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88CB16D" w14:textId="530F0347" w:rsidR="00093DAF" w:rsidRPr="00D44337" w:rsidRDefault="00093DAF" w:rsidP="00093DAF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44337">
        <w:rPr>
          <w:rFonts w:ascii="Arial" w:hAnsi="Arial" w:cs="Arial"/>
          <w:b/>
          <w:sz w:val="28"/>
          <w:szCs w:val="28"/>
          <w:u w:val="single"/>
        </w:rPr>
        <w:t>Άρθρο 2</w:t>
      </w:r>
    </w:p>
    <w:p w14:paraId="51B7ECE0" w14:textId="11249E41" w:rsidR="008D5D98" w:rsidRDefault="005B06B6" w:rsidP="005B06B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Αναδρομική ισχύς από της δημοσιεύσεως της αναθεώρησης του Συντάγματος</w:t>
      </w:r>
    </w:p>
    <w:p w14:paraId="01DA7CE7" w14:textId="3D56E434" w:rsidR="008D5D98" w:rsidRDefault="005B06B6" w:rsidP="008D5D98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Η κατάργηση </w:t>
      </w:r>
      <w:r w:rsidR="003555C9">
        <w:rPr>
          <w:rFonts w:ascii="Arial" w:hAnsi="Arial" w:cs="Arial"/>
          <w:sz w:val="28"/>
          <w:szCs w:val="28"/>
        </w:rPr>
        <w:t>της διατάξεως της</w:t>
      </w:r>
      <w:r w:rsidR="003555C9" w:rsidRPr="003555C9">
        <w:t xml:space="preserve"> </w:t>
      </w:r>
      <w:r w:rsidR="003555C9" w:rsidRPr="003555C9">
        <w:rPr>
          <w:rFonts w:ascii="Arial" w:hAnsi="Arial" w:cs="Arial"/>
          <w:sz w:val="28"/>
          <w:szCs w:val="28"/>
        </w:rPr>
        <w:t>παρ</w:t>
      </w:r>
      <w:r w:rsidR="003555C9">
        <w:rPr>
          <w:rFonts w:ascii="Arial" w:hAnsi="Arial" w:cs="Arial"/>
          <w:sz w:val="28"/>
          <w:szCs w:val="28"/>
        </w:rPr>
        <w:t xml:space="preserve">αγράφου </w:t>
      </w:r>
      <w:r w:rsidR="003555C9" w:rsidRPr="003555C9">
        <w:rPr>
          <w:rFonts w:ascii="Arial" w:hAnsi="Arial" w:cs="Arial"/>
          <w:sz w:val="28"/>
          <w:szCs w:val="28"/>
        </w:rPr>
        <w:t xml:space="preserve">2 του άρθρου 3 του Ν. 3126/2003, </w:t>
      </w:r>
      <w:r w:rsidRPr="005B06B6">
        <w:rPr>
          <w:rFonts w:ascii="Arial" w:hAnsi="Arial" w:cs="Arial"/>
          <w:sz w:val="28"/>
          <w:szCs w:val="28"/>
        </w:rPr>
        <w:t>περί Ποινικής Ευθύνης των Υπουργών</w:t>
      </w:r>
      <w:r w:rsidR="003555C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3555C9">
        <w:rPr>
          <w:rFonts w:ascii="Arial" w:hAnsi="Arial" w:cs="Arial"/>
          <w:sz w:val="28"/>
          <w:szCs w:val="28"/>
        </w:rPr>
        <w:t>ισχύει</w:t>
      </w:r>
      <w:r>
        <w:rPr>
          <w:rFonts w:ascii="Arial" w:hAnsi="Arial" w:cs="Arial"/>
          <w:sz w:val="28"/>
          <w:szCs w:val="28"/>
        </w:rPr>
        <w:t xml:space="preserve"> αναδρομικά από την δημοσίευση </w:t>
      </w:r>
      <w:r w:rsidR="003555C9">
        <w:rPr>
          <w:rFonts w:ascii="Arial" w:hAnsi="Arial" w:cs="Arial"/>
          <w:sz w:val="28"/>
          <w:szCs w:val="28"/>
        </w:rPr>
        <w:t xml:space="preserve">στην Εφημερίδα της Κυβερνήσεως </w:t>
      </w:r>
      <w:r>
        <w:rPr>
          <w:rFonts w:ascii="Arial" w:hAnsi="Arial" w:cs="Arial"/>
          <w:sz w:val="28"/>
          <w:szCs w:val="28"/>
        </w:rPr>
        <w:t xml:space="preserve">της τελευταίας αναθεώρησης διατάξεων του Συντάγματος την </w:t>
      </w:r>
      <w:r w:rsidRPr="005B06B6">
        <w:rPr>
          <w:rFonts w:ascii="Arial" w:hAnsi="Arial" w:cs="Arial"/>
          <w:sz w:val="28"/>
          <w:szCs w:val="28"/>
        </w:rPr>
        <w:t>24-12-2019 (ΦΕΚ 211/24-12-2019, Τεύχος Πρώτο).</w:t>
      </w:r>
    </w:p>
    <w:p w14:paraId="1BE17D34" w14:textId="77777777" w:rsidR="005B06B6" w:rsidRDefault="005B06B6" w:rsidP="008D5D98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62592875" w14:textId="4BB99377" w:rsidR="008D5D98" w:rsidRPr="00D44337" w:rsidRDefault="008D5D98" w:rsidP="008D5D98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Άρθρο 3</w:t>
      </w:r>
    </w:p>
    <w:p w14:paraId="587F7EE8" w14:textId="78AA3913" w:rsidR="00093DAF" w:rsidRPr="00D44337" w:rsidRDefault="00093DAF" w:rsidP="00093DA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  <w:r w:rsidRPr="00D44337">
        <w:rPr>
          <w:rFonts w:ascii="Arial" w:hAnsi="Arial" w:cs="Arial"/>
          <w:b/>
          <w:sz w:val="28"/>
          <w:szCs w:val="28"/>
        </w:rPr>
        <w:t>Έναρξη ισχύος</w:t>
      </w:r>
    </w:p>
    <w:p w14:paraId="2E348218" w14:textId="77777777" w:rsidR="00093DAF" w:rsidRPr="00093DAF" w:rsidRDefault="00093DAF" w:rsidP="00093DAF">
      <w:pPr>
        <w:spacing w:line="276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093DAF">
        <w:rPr>
          <w:rFonts w:ascii="Arial" w:hAnsi="Arial" w:cs="Arial"/>
          <w:sz w:val="28"/>
          <w:szCs w:val="28"/>
        </w:rPr>
        <w:lastRenderedPageBreak/>
        <w:t>Η ισχύς του παρόντος νόμου αρχίζει από τη δημοσίευσή του στην Εφημερίδα της Κυβερνήσεως.</w:t>
      </w:r>
    </w:p>
    <w:p w14:paraId="2F6F9734" w14:textId="77777777" w:rsidR="00093DAF" w:rsidRPr="00093DAF" w:rsidRDefault="00093DAF" w:rsidP="00093DAF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1CBD1103" w14:textId="77777777" w:rsidR="005B06B6" w:rsidRDefault="005B06B6" w:rsidP="00A7629F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3B851FE" w14:textId="348CE86B" w:rsidR="00B17A71" w:rsidRPr="00A7629F" w:rsidRDefault="00B17A71" w:rsidP="00A7629F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7629F">
        <w:rPr>
          <w:rFonts w:ascii="Arial" w:hAnsi="Arial" w:cs="Arial"/>
          <w:b/>
          <w:bCs/>
          <w:sz w:val="28"/>
          <w:szCs w:val="28"/>
          <w:u w:val="single"/>
        </w:rPr>
        <w:t>ΟΙ ΠΡΟΤΕΙΝΟΝΤΕΣ ΒΟΥΛΕΥΤΕΣ</w:t>
      </w:r>
    </w:p>
    <w:p w14:paraId="612E62BA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4B8E5129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ΒΕΛΟΠΟΥΛΟΣ ΚΥΡΙΑΚΟΣ</w:t>
      </w:r>
    </w:p>
    <w:p w14:paraId="2DCC78B3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183F2699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ΒΙΛΙΑΡΔΟΣ ΒΑΣΙΛΕΙΟΣ</w:t>
      </w:r>
    </w:p>
    <w:p w14:paraId="49B87E91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45DC695A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ΧΗΤΑΣ ΚΩΝΣΤΑΝΤΙΝΟΣ</w:t>
      </w:r>
    </w:p>
    <w:p w14:paraId="33C27205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459CF8DE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ΜΠΟΥΜΠΑΣ ΚΩΝΣΤΑΝΤΙΝΟΣ</w:t>
      </w:r>
    </w:p>
    <w:p w14:paraId="32042854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648BE386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ΑΘΑΝΑΣΙΟΥ ΜΑΡΙΑ</w:t>
      </w:r>
    </w:p>
    <w:p w14:paraId="65A470AE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7083BDB7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ΑΣΗΜΑΚΟΠΟΥΛΟΥ ΣΟΦΙΑ - ΧΑΪΔΩ</w:t>
      </w:r>
    </w:p>
    <w:p w14:paraId="09121503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15BCCD90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ΓΡΑΜΜΕΝΟΣ ΒΑΣΙΛΕΙΟΣ</w:t>
      </w:r>
    </w:p>
    <w:p w14:paraId="0726CD01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769361F9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ΚΟΤΙΔΗΣ ΒΑΣΙΛΕΙΟΣ</w:t>
      </w:r>
    </w:p>
    <w:p w14:paraId="0F2279A8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38A1E099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ΚΟΥΠΕΛΟΓΛΟΥ ΣΥΜΕΩΝ</w:t>
      </w:r>
    </w:p>
    <w:p w14:paraId="35321AC2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5E3961C3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ΠΑΠΑΔΑΚΗΣ ΠΑΡΑΣΧΟΣ</w:t>
      </w:r>
    </w:p>
    <w:p w14:paraId="5A685526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p w14:paraId="5DA398F3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  <w:r w:rsidRPr="00A7629F">
        <w:rPr>
          <w:rFonts w:ascii="Arial" w:hAnsi="Arial" w:cs="Arial"/>
          <w:sz w:val="28"/>
          <w:szCs w:val="28"/>
        </w:rPr>
        <w:t>ΦΩΤΟΠΟΥΛΟΣ ΣΤΥΛΙΑΝΟΣ</w:t>
      </w:r>
    </w:p>
    <w:p w14:paraId="3578D152" w14:textId="77777777" w:rsidR="00B17A71" w:rsidRPr="00A7629F" w:rsidRDefault="00B17A71" w:rsidP="00A7629F">
      <w:pPr>
        <w:jc w:val="both"/>
        <w:rPr>
          <w:rFonts w:ascii="Arial" w:hAnsi="Arial" w:cs="Arial"/>
          <w:sz w:val="28"/>
          <w:szCs w:val="28"/>
        </w:rPr>
      </w:pPr>
    </w:p>
    <w:sectPr w:rsidR="00B17A71" w:rsidRPr="00A762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5"/>
    <w:rsid w:val="00004907"/>
    <w:rsid w:val="00093DAF"/>
    <w:rsid w:val="000C22DC"/>
    <w:rsid w:val="000F2684"/>
    <w:rsid w:val="00205D52"/>
    <w:rsid w:val="002646F0"/>
    <w:rsid w:val="002B655E"/>
    <w:rsid w:val="0031341E"/>
    <w:rsid w:val="003555C9"/>
    <w:rsid w:val="003A673F"/>
    <w:rsid w:val="003D6C24"/>
    <w:rsid w:val="00410BC7"/>
    <w:rsid w:val="0047313E"/>
    <w:rsid w:val="004870CF"/>
    <w:rsid w:val="005227DD"/>
    <w:rsid w:val="00561038"/>
    <w:rsid w:val="005B06B6"/>
    <w:rsid w:val="005E21B0"/>
    <w:rsid w:val="005F4712"/>
    <w:rsid w:val="00652ABE"/>
    <w:rsid w:val="0069779D"/>
    <w:rsid w:val="007D1535"/>
    <w:rsid w:val="007D3947"/>
    <w:rsid w:val="007D5A0C"/>
    <w:rsid w:val="00874401"/>
    <w:rsid w:val="008D3654"/>
    <w:rsid w:val="008D5D98"/>
    <w:rsid w:val="009D0AE3"/>
    <w:rsid w:val="009D3802"/>
    <w:rsid w:val="00A2641F"/>
    <w:rsid w:val="00A61499"/>
    <w:rsid w:val="00A7629F"/>
    <w:rsid w:val="00AA0513"/>
    <w:rsid w:val="00AA2E6F"/>
    <w:rsid w:val="00AD144E"/>
    <w:rsid w:val="00B17A71"/>
    <w:rsid w:val="00B57BB6"/>
    <w:rsid w:val="00B63022"/>
    <w:rsid w:val="00B75C9C"/>
    <w:rsid w:val="00C00D97"/>
    <w:rsid w:val="00C37B0A"/>
    <w:rsid w:val="00C740D0"/>
    <w:rsid w:val="00CA0335"/>
    <w:rsid w:val="00CE2FD4"/>
    <w:rsid w:val="00D16F41"/>
    <w:rsid w:val="00D44337"/>
    <w:rsid w:val="00D465EC"/>
    <w:rsid w:val="00D73D05"/>
    <w:rsid w:val="00DA591C"/>
    <w:rsid w:val="00DE1F83"/>
    <w:rsid w:val="00EA774A"/>
    <w:rsid w:val="00F81595"/>
    <w:rsid w:val="00FD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614A"/>
  <w15:chartTrackingRefBased/>
  <w15:docId w15:val="{FFF9B8DE-3224-4110-BEE6-46241170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1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1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Hellenic Parliament BTE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Χασάπης Πέτρος</dc:creator>
  <cp:keywords/>
  <dc:description/>
  <cp:lastModifiedBy>Χασάπης Πέτρος</cp:lastModifiedBy>
  <cp:revision>8</cp:revision>
  <cp:lastPrinted>2025-02-13T11:30:00Z</cp:lastPrinted>
  <dcterms:created xsi:type="dcterms:W3CDTF">2025-02-13T11:01:00Z</dcterms:created>
  <dcterms:modified xsi:type="dcterms:W3CDTF">2025-02-13T11:45:00Z</dcterms:modified>
</cp:coreProperties>
</file>