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C42FF" w14:textId="74A3D377" w:rsidR="00795E28" w:rsidRDefault="00795E28" w:rsidP="00795E28">
      <w:pPr>
        <w:ind w:firstLine="720"/>
        <w:rPr>
          <w:rFonts w:ascii="Arial" w:hAnsi="Arial" w:cs="Arial"/>
          <w:b/>
          <w:sz w:val="32"/>
          <w:szCs w:val="32"/>
        </w:rPr>
      </w:pPr>
      <w:r w:rsidRPr="00177C79">
        <w:rPr>
          <w:rFonts w:eastAsia="SimSun" w:cs="Calibri"/>
          <w:noProof/>
          <w:lang w:eastAsia="el-GR"/>
        </w:rPr>
        <w:drawing>
          <wp:inline distT="0" distB="0" distL="0" distR="0" wp14:anchorId="4BF470F8" wp14:editId="1269A980">
            <wp:extent cx="1666875" cy="1571625"/>
            <wp:effectExtent l="0" t="0" r="0" b="0"/>
            <wp:docPr id="1" name="Εικόνα 1" descr="Εικόνα που περιέχει ρολόι, σύμβολο, κύκλος,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ρολόι, σύμβολο, κύκλος, λογότυπο&#10;&#10;Περιγραφή που δημιουργήθηκε αυτόματ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6875" cy="1571625"/>
                    </a:xfrm>
                    <a:prstGeom prst="rect">
                      <a:avLst/>
                    </a:prstGeom>
                    <a:noFill/>
                    <a:ln>
                      <a:noFill/>
                    </a:ln>
                  </pic:spPr>
                </pic:pic>
              </a:graphicData>
            </a:graphic>
          </wp:inline>
        </w:drawing>
      </w:r>
    </w:p>
    <w:p w14:paraId="097E4D1C" w14:textId="38BDED39" w:rsidR="00795E28" w:rsidRPr="00177C79" w:rsidRDefault="00795E28" w:rsidP="00795E28">
      <w:pPr>
        <w:spacing w:before="100" w:beforeAutospacing="1" w:after="159"/>
        <w:jc w:val="both"/>
        <w:rPr>
          <w:rFonts w:eastAsia="SimSun" w:cs="Calibri"/>
          <w:color w:val="0000FF"/>
          <w:lang w:eastAsia="zh-CN"/>
        </w:rPr>
      </w:pPr>
      <w:r>
        <w:rPr>
          <w:rFonts w:ascii="Arial" w:eastAsia="SimSun" w:hAnsi="Arial" w:cs="Arial"/>
          <w:b/>
          <w:bCs/>
          <w:color w:val="0000FF"/>
          <w:sz w:val="24"/>
          <w:szCs w:val="24"/>
          <w:lang w:eastAsia="zh-CN"/>
        </w:rPr>
        <w:t xml:space="preserve">         </w:t>
      </w:r>
      <w:r w:rsidRPr="00177C79">
        <w:rPr>
          <w:rFonts w:ascii="Arial" w:eastAsia="SimSun" w:hAnsi="Arial" w:cs="Arial"/>
          <w:b/>
          <w:bCs/>
          <w:color w:val="0000FF"/>
          <w:sz w:val="24"/>
          <w:szCs w:val="24"/>
          <w:lang w:eastAsia="zh-CN"/>
        </w:rPr>
        <w:t>ΚΥΡΙΑΚΟΣ ΒΕΛΟΠΟΥΛΟΣ</w:t>
      </w:r>
    </w:p>
    <w:p w14:paraId="5D7C6D69" w14:textId="52BFDCA5" w:rsidR="00795E28" w:rsidRPr="00D138BA" w:rsidRDefault="00BA740B" w:rsidP="00D138BA">
      <w:pPr>
        <w:ind w:firstLine="720"/>
        <w:jc w:val="right"/>
        <w:rPr>
          <w:rFonts w:ascii="Arial" w:hAnsi="Arial" w:cs="Arial"/>
          <w:b/>
          <w:sz w:val="24"/>
          <w:szCs w:val="24"/>
        </w:rPr>
      </w:pPr>
      <w:r>
        <w:rPr>
          <w:rFonts w:ascii="Arial" w:hAnsi="Arial" w:cs="Arial"/>
          <w:b/>
          <w:sz w:val="24"/>
          <w:szCs w:val="24"/>
        </w:rPr>
        <w:t xml:space="preserve">Αθήνα </w:t>
      </w:r>
      <w:r w:rsidR="008277B0">
        <w:rPr>
          <w:rFonts w:ascii="Arial" w:hAnsi="Arial" w:cs="Arial"/>
          <w:b/>
          <w:sz w:val="24"/>
          <w:szCs w:val="24"/>
        </w:rPr>
        <w:t>13</w:t>
      </w:r>
      <w:r w:rsidR="00D138BA" w:rsidRPr="00D138BA">
        <w:rPr>
          <w:rFonts w:ascii="Arial" w:hAnsi="Arial" w:cs="Arial"/>
          <w:b/>
          <w:sz w:val="24"/>
          <w:szCs w:val="24"/>
        </w:rPr>
        <w:t>-</w:t>
      </w:r>
      <w:r w:rsidR="008277B0">
        <w:rPr>
          <w:rFonts w:ascii="Arial" w:hAnsi="Arial" w:cs="Arial"/>
          <w:b/>
          <w:sz w:val="24"/>
          <w:szCs w:val="24"/>
        </w:rPr>
        <w:t>2-2025</w:t>
      </w:r>
    </w:p>
    <w:p w14:paraId="522E61C1" w14:textId="587CBA23" w:rsidR="00795E28" w:rsidRPr="00BA2646" w:rsidRDefault="00795E28" w:rsidP="007747D8">
      <w:pPr>
        <w:ind w:firstLine="720"/>
        <w:jc w:val="center"/>
        <w:rPr>
          <w:rFonts w:ascii="Arial" w:hAnsi="Arial" w:cs="Arial"/>
          <w:b/>
          <w:sz w:val="28"/>
          <w:szCs w:val="28"/>
        </w:rPr>
      </w:pPr>
      <w:r w:rsidRPr="00BA2646">
        <w:rPr>
          <w:rFonts w:ascii="Arial" w:hAnsi="Arial" w:cs="Arial"/>
          <w:b/>
          <w:sz w:val="28"/>
          <w:szCs w:val="28"/>
        </w:rPr>
        <w:t>ΠΡΟΤΑΣΗ ΝΟΜΟΥ</w:t>
      </w:r>
    </w:p>
    <w:p w14:paraId="51AE503D" w14:textId="35745FB7" w:rsidR="00795E28" w:rsidRDefault="007747D8" w:rsidP="006C5F88">
      <w:pPr>
        <w:jc w:val="both"/>
        <w:rPr>
          <w:rFonts w:ascii="Arial" w:hAnsi="Arial" w:cs="Arial"/>
          <w:b/>
          <w:sz w:val="28"/>
          <w:szCs w:val="28"/>
        </w:rPr>
      </w:pPr>
      <w:r w:rsidRPr="007747D8">
        <w:rPr>
          <w:rFonts w:ascii="Arial" w:hAnsi="Arial" w:cs="Arial"/>
          <w:b/>
          <w:sz w:val="28"/>
          <w:szCs w:val="28"/>
        </w:rPr>
        <w:t>«</w:t>
      </w:r>
      <w:r w:rsidR="00E6489F">
        <w:rPr>
          <w:rFonts w:ascii="Arial" w:hAnsi="Arial" w:cs="Arial"/>
          <w:b/>
          <w:sz w:val="28"/>
          <w:szCs w:val="28"/>
        </w:rPr>
        <w:t>Κατάργηση τ</w:t>
      </w:r>
      <w:r w:rsidR="008277B0">
        <w:rPr>
          <w:rFonts w:ascii="Arial" w:hAnsi="Arial" w:cs="Arial"/>
          <w:b/>
          <w:sz w:val="28"/>
          <w:szCs w:val="28"/>
        </w:rPr>
        <w:t>ου νόμου 3126/2003 περί Ποινικής Ευθύνης των Υπουργών</w:t>
      </w:r>
      <w:r w:rsidR="00113EB1">
        <w:rPr>
          <w:rFonts w:ascii="Arial" w:hAnsi="Arial" w:cs="Arial"/>
          <w:b/>
          <w:sz w:val="28"/>
          <w:szCs w:val="28"/>
        </w:rPr>
        <w:t>.</w:t>
      </w:r>
    </w:p>
    <w:p w14:paraId="43AA5824" w14:textId="77777777" w:rsidR="0085378F" w:rsidRPr="00BA2646" w:rsidRDefault="0085378F" w:rsidP="000230B0">
      <w:pPr>
        <w:jc w:val="center"/>
        <w:rPr>
          <w:rFonts w:ascii="Arial" w:hAnsi="Arial" w:cs="Arial"/>
          <w:b/>
          <w:sz w:val="28"/>
          <w:szCs w:val="28"/>
        </w:rPr>
      </w:pPr>
    </w:p>
    <w:p w14:paraId="39FB388B" w14:textId="67B8A417" w:rsidR="00795E28" w:rsidRPr="00BA2646" w:rsidRDefault="00D138BA" w:rsidP="007747D8">
      <w:pPr>
        <w:ind w:firstLine="720"/>
        <w:jc w:val="center"/>
        <w:rPr>
          <w:rFonts w:ascii="Arial" w:hAnsi="Arial" w:cs="Arial"/>
          <w:b/>
          <w:sz w:val="28"/>
          <w:szCs w:val="28"/>
          <w:u w:val="single"/>
        </w:rPr>
      </w:pPr>
      <w:r w:rsidRPr="00BA2646">
        <w:rPr>
          <w:rFonts w:ascii="Arial" w:hAnsi="Arial" w:cs="Arial"/>
          <w:b/>
          <w:sz w:val="28"/>
          <w:szCs w:val="28"/>
          <w:u w:val="single"/>
        </w:rPr>
        <w:t>ΑΙΤΙΟΛΟΓΙΚΗ ΕΚΘΕΣΗ</w:t>
      </w:r>
    </w:p>
    <w:p w14:paraId="36BCDF2B" w14:textId="256061A4" w:rsidR="008277B0" w:rsidRDefault="008277B0" w:rsidP="007747D8">
      <w:pPr>
        <w:ind w:firstLine="567"/>
        <w:jc w:val="both"/>
        <w:rPr>
          <w:rFonts w:ascii="Arial" w:hAnsi="Arial" w:cs="Arial"/>
          <w:sz w:val="28"/>
          <w:szCs w:val="28"/>
        </w:rPr>
      </w:pPr>
      <w:r>
        <w:rPr>
          <w:rFonts w:ascii="Arial" w:hAnsi="Arial" w:cs="Arial"/>
          <w:sz w:val="28"/>
          <w:szCs w:val="28"/>
        </w:rPr>
        <w:t xml:space="preserve">Σύμφωνα με την παράγραφο 1 του άρθρου 86 του Συντάγματος </w:t>
      </w:r>
      <w:r w:rsidR="003F5A4C" w:rsidRPr="006169E8">
        <w:rPr>
          <w:rFonts w:ascii="Arial" w:hAnsi="Arial" w:cs="Arial"/>
          <w:i/>
          <w:sz w:val="28"/>
          <w:szCs w:val="28"/>
        </w:rPr>
        <w:t>«Μόνο η Βουλή έχει την αρμοδιότητα να ασκεί δίωξη κατά όσων διατελούν ή διετέλεσαν μέλη της Κυβέρνησης ή Υφυπουργοί για ποινικά αδικήματα που τέλεσαν κατά την άσκηση των καθηκόντων τους, όπως νόμος ορίζει. Απαγορεύεται η θέσπιση ιδιώνυμων υπουργικών αδικημάτων.».</w:t>
      </w:r>
      <w:r w:rsidR="003F5A4C">
        <w:rPr>
          <w:rFonts w:ascii="Arial" w:hAnsi="Arial" w:cs="Arial"/>
          <w:sz w:val="28"/>
          <w:szCs w:val="28"/>
        </w:rPr>
        <w:t xml:space="preserve"> Στις δε υπόλοιπες παραγράφους του ίδιου άρθρου εξειδικεύεται ο τρόπος που θα λάβει χώρα η άσκηση δίωξης. </w:t>
      </w:r>
    </w:p>
    <w:p w14:paraId="7D8E8ACB" w14:textId="5954E895" w:rsidR="003F5A4C" w:rsidRDefault="003F5A4C" w:rsidP="007747D8">
      <w:pPr>
        <w:ind w:firstLine="567"/>
        <w:jc w:val="both"/>
        <w:rPr>
          <w:rFonts w:ascii="Arial" w:hAnsi="Arial" w:cs="Arial"/>
          <w:sz w:val="28"/>
          <w:szCs w:val="28"/>
        </w:rPr>
      </w:pPr>
      <w:r>
        <w:rPr>
          <w:rFonts w:ascii="Arial" w:hAnsi="Arial" w:cs="Arial"/>
          <w:sz w:val="28"/>
          <w:szCs w:val="28"/>
        </w:rPr>
        <w:t xml:space="preserve">Ειδικότερα, σύμφωνα με την παράγραφο 2, δεύτερο εδάφιο του ίδιου άρθρου </w:t>
      </w:r>
      <w:r w:rsidRPr="00F14AFA">
        <w:rPr>
          <w:rFonts w:ascii="Arial" w:hAnsi="Arial" w:cs="Arial"/>
          <w:i/>
          <w:sz w:val="28"/>
          <w:szCs w:val="28"/>
        </w:rPr>
        <w:t>«Αν στο πλαίσιο άλλης ανάκρισης, προανάκρισης, προκαταρκτικής εξέτασης ή διοικητικής εξέτασης προκύψουν στοιχεία, τα οποία σχετίζονται με τα πρόσωπα και τα αδικήματα της προηγούμενης παραγράφου, αυτά διαβιβάζονται αμελλητί στη Βουλή από αυτόν που ενεργεί την ανάκριση, προανάκριση ή εξέταση.».</w:t>
      </w:r>
      <w:r>
        <w:rPr>
          <w:rFonts w:ascii="Arial" w:hAnsi="Arial" w:cs="Arial"/>
          <w:sz w:val="28"/>
          <w:szCs w:val="28"/>
        </w:rPr>
        <w:t xml:space="preserve"> Η απαράδεκτη αυτή διάταξη δένει τα χέρια της Δικαιοσύνης και προστατεύει </w:t>
      </w:r>
      <w:r w:rsidR="00FC244C">
        <w:rPr>
          <w:rFonts w:ascii="Arial" w:hAnsi="Arial" w:cs="Arial"/>
          <w:sz w:val="28"/>
          <w:szCs w:val="28"/>
        </w:rPr>
        <w:t>τα νυν ή διατελέσαντα μέλη της κάθε κυβέρνησης</w:t>
      </w:r>
      <w:r w:rsidR="007F0D57">
        <w:rPr>
          <w:rFonts w:ascii="Arial" w:hAnsi="Arial" w:cs="Arial"/>
          <w:sz w:val="28"/>
          <w:szCs w:val="28"/>
        </w:rPr>
        <w:t xml:space="preserve"> και τους υφυπουργούς</w:t>
      </w:r>
      <w:r w:rsidR="00FC244C">
        <w:rPr>
          <w:rFonts w:ascii="Arial" w:hAnsi="Arial" w:cs="Arial"/>
          <w:sz w:val="28"/>
          <w:szCs w:val="28"/>
        </w:rPr>
        <w:t xml:space="preserve">, </w:t>
      </w:r>
      <w:r w:rsidR="007F0D57">
        <w:rPr>
          <w:rFonts w:ascii="Arial" w:hAnsi="Arial" w:cs="Arial"/>
          <w:sz w:val="28"/>
          <w:szCs w:val="28"/>
        </w:rPr>
        <w:t>που</w:t>
      </w:r>
      <w:r w:rsidR="00811336">
        <w:rPr>
          <w:rFonts w:ascii="Arial" w:hAnsi="Arial" w:cs="Arial"/>
          <w:sz w:val="28"/>
          <w:szCs w:val="28"/>
        </w:rPr>
        <w:t xml:space="preserve"> διέπραξαν εγκλήματα κατά την άσκηση των καθηκόντων τους, </w:t>
      </w:r>
      <w:r w:rsidR="00FC244C">
        <w:rPr>
          <w:rFonts w:ascii="Arial" w:hAnsi="Arial" w:cs="Arial"/>
          <w:sz w:val="28"/>
          <w:szCs w:val="28"/>
        </w:rPr>
        <w:t>καθόσον υποχρεώνει τον διενεργούντα</w:t>
      </w:r>
      <w:r w:rsidR="007F0D57">
        <w:rPr>
          <w:rFonts w:ascii="Arial" w:hAnsi="Arial" w:cs="Arial"/>
          <w:sz w:val="28"/>
          <w:szCs w:val="28"/>
        </w:rPr>
        <w:t xml:space="preserve"> </w:t>
      </w:r>
      <w:r w:rsidR="00FC244C">
        <w:rPr>
          <w:rFonts w:ascii="Arial" w:hAnsi="Arial" w:cs="Arial"/>
          <w:sz w:val="28"/>
          <w:szCs w:val="28"/>
        </w:rPr>
        <w:t xml:space="preserve">ανακριτική πράξη να σταματήσει αμέσως κάθε έρευνα που αφορά </w:t>
      </w:r>
      <w:r w:rsidR="007F0D57">
        <w:rPr>
          <w:rFonts w:ascii="Arial" w:hAnsi="Arial" w:cs="Arial"/>
          <w:sz w:val="28"/>
          <w:szCs w:val="28"/>
        </w:rPr>
        <w:t>σ</w:t>
      </w:r>
      <w:r w:rsidR="00FC244C">
        <w:rPr>
          <w:rFonts w:ascii="Arial" w:hAnsi="Arial" w:cs="Arial"/>
          <w:sz w:val="28"/>
          <w:szCs w:val="28"/>
        </w:rPr>
        <w:t xml:space="preserve">τα ανωτέρω πρόσωπα και να αποστείλει τον φάκελο αμελλητί στο «προστατευτικό» περιβάλλον της κυβερνητικής πλειοψηφίας, εάν η υπόθεση αφορά </w:t>
      </w:r>
      <w:r w:rsidR="00857525">
        <w:rPr>
          <w:rFonts w:ascii="Arial" w:hAnsi="Arial" w:cs="Arial"/>
          <w:sz w:val="28"/>
          <w:szCs w:val="28"/>
        </w:rPr>
        <w:t xml:space="preserve">σε </w:t>
      </w:r>
      <w:r w:rsidR="00FC244C">
        <w:rPr>
          <w:rFonts w:ascii="Arial" w:hAnsi="Arial" w:cs="Arial"/>
          <w:sz w:val="28"/>
          <w:szCs w:val="28"/>
        </w:rPr>
        <w:t xml:space="preserve">μέλος της εν ενεργεία </w:t>
      </w:r>
      <w:r w:rsidR="00FC244C">
        <w:rPr>
          <w:rFonts w:ascii="Arial" w:hAnsi="Arial" w:cs="Arial"/>
          <w:sz w:val="28"/>
          <w:szCs w:val="28"/>
        </w:rPr>
        <w:lastRenderedPageBreak/>
        <w:t xml:space="preserve">κυβέρνησης ή αντίθετα </w:t>
      </w:r>
      <w:r w:rsidR="007F0D57">
        <w:rPr>
          <w:rFonts w:ascii="Arial" w:hAnsi="Arial" w:cs="Arial"/>
          <w:sz w:val="28"/>
          <w:szCs w:val="28"/>
        </w:rPr>
        <w:t xml:space="preserve">στο </w:t>
      </w:r>
      <w:r w:rsidR="00FC244C">
        <w:rPr>
          <w:rFonts w:ascii="Arial" w:hAnsi="Arial" w:cs="Arial"/>
          <w:sz w:val="28"/>
          <w:szCs w:val="28"/>
        </w:rPr>
        <w:t>εχ</w:t>
      </w:r>
      <w:r w:rsidR="00857525">
        <w:rPr>
          <w:rFonts w:ascii="Arial" w:hAnsi="Arial" w:cs="Arial"/>
          <w:sz w:val="28"/>
          <w:szCs w:val="28"/>
        </w:rPr>
        <w:t>θ</w:t>
      </w:r>
      <w:r w:rsidR="00FC244C">
        <w:rPr>
          <w:rFonts w:ascii="Arial" w:hAnsi="Arial" w:cs="Arial"/>
          <w:sz w:val="28"/>
          <w:szCs w:val="28"/>
        </w:rPr>
        <w:t>ρικό</w:t>
      </w:r>
      <w:r w:rsidR="00857525">
        <w:rPr>
          <w:rFonts w:ascii="Arial" w:hAnsi="Arial" w:cs="Arial"/>
          <w:sz w:val="28"/>
          <w:szCs w:val="28"/>
        </w:rPr>
        <w:t xml:space="preserve"> περιβάλλον</w:t>
      </w:r>
      <w:r w:rsidR="00FC244C">
        <w:rPr>
          <w:rFonts w:ascii="Arial" w:hAnsi="Arial" w:cs="Arial"/>
          <w:sz w:val="28"/>
          <w:szCs w:val="28"/>
        </w:rPr>
        <w:t xml:space="preserve">, αν αφορά σε μέλος προηγούμενης κυβέρνησης αντιπολιτευτικού κόμματος. </w:t>
      </w:r>
    </w:p>
    <w:p w14:paraId="224E8C55" w14:textId="4A4EA005" w:rsidR="00811336" w:rsidRDefault="00811336" w:rsidP="007747D8">
      <w:pPr>
        <w:ind w:firstLine="567"/>
        <w:jc w:val="both"/>
        <w:rPr>
          <w:rFonts w:ascii="Arial" w:hAnsi="Arial" w:cs="Arial"/>
          <w:sz w:val="28"/>
          <w:szCs w:val="28"/>
        </w:rPr>
      </w:pPr>
      <w:r>
        <w:rPr>
          <w:rFonts w:ascii="Arial" w:hAnsi="Arial" w:cs="Arial"/>
          <w:sz w:val="28"/>
          <w:szCs w:val="28"/>
        </w:rPr>
        <w:t>Η άποψή μας είναι ότι το συγκεκριμένο άρθρο 86 του Συντάγματος πρέπει να καταργηθεί και θα καταβάλουμε κάθε προσπάθεια, με τη δύναμη του λαού, να το καταργήσουμε στην επερχόμενη αναθεώρηση του Συντάγματος.</w:t>
      </w:r>
    </w:p>
    <w:p w14:paraId="455DB8FB" w14:textId="33C708C1" w:rsidR="00811336" w:rsidRDefault="00811336" w:rsidP="007747D8">
      <w:pPr>
        <w:ind w:firstLine="567"/>
        <w:jc w:val="both"/>
        <w:rPr>
          <w:rFonts w:ascii="Arial" w:hAnsi="Arial" w:cs="Arial"/>
          <w:sz w:val="28"/>
          <w:szCs w:val="28"/>
        </w:rPr>
      </w:pPr>
      <w:r>
        <w:rPr>
          <w:rFonts w:ascii="Arial" w:hAnsi="Arial" w:cs="Arial"/>
          <w:sz w:val="28"/>
          <w:szCs w:val="28"/>
        </w:rPr>
        <w:t>Στο ίδιο άρθρο 86 του Συντάγματος, υπήρχε διάταξη</w:t>
      </w:r>
      <w:r w:rsidR="000238AE">
        <w:rPr>
          <w:rFonts w:ascii="Arial" w:hAnsi="Arial" w:cs="Arial"/>
          <w:sz w:val="28"/>
          <w:szCs w:val="28"/>
        </w:rPr>
        <w:t>,</w:t>
      </w:r>
      <w:r>
        <w:rPr>
          <w:rFonts w:ascii="Arial" w:hAnsi="Arial" w:cs="Arial"/>
          <w:sz w:val="28"/>
          <w:szCs w:val="28"/>
        </w:rPr>
        <w:t xml:space="preserve"> η οποία προέβλεπε την σύντομη αποσβεστική προθεσμία της παρόδου δύο </w:t>
      </w:r>
      <w:r w:rsidR="00A85268">
        <w:rPr>
          <w:rFonts w:ascii="Arial" w:hAnsi="Arial" w:cs="Arial"/>
          <w:sz w:val="28"/>
          <w:szCs w:val="28"/>
        </w:rPr>
        <w:t xml:space="preserve">Τακτικών </w:t>
      </w:r>
      <w:r>
        <w:rPr>
          <w:rFonts w:ascii="Arial" w:hAnsi="Arial" w:cs="Arial"/>
          <w:sz w:val="28"/>
          <w:szCs w:val="28"/>
        </w:rPr>
        <w:t xml:space="preserve">Συνόδων της Βουλής, της επόμενης κοινοβουλευτικής περιόδου εκείνης στην οποία </w:t>
      </w:r>
      <w:proofErr w:type="spellStart"/>
      <w:r w:rsidR="00E63F82">
        <w:rPr>
          <w:rFonts w:ascii="Arial" w:hAnsi="Arial" w:cs="Arial"/>
          <w:sz w:val="28"/>
          <w:szCs w:val="28"/>
        </w:rPr>
        <w:t>τελέστηκε</w:t>
      </w:r>
      <w:bookmarkStart w:id="0" w:name="_GoBack"/>
      <w:bookmarkEnd w:id="0"/>
      <w:proofErr w:type="spellEnd"/>
      <w:r>
        <w:rPr>
          <w:rFonts w:ascii="Arial" w:hAnsi="Arial" w:cs="Arial"/>
          <w:sz w:val="28"/>
          <w:szCs w:val="28"/>
        </w:rPr>
        <w:t xml:space="preserve"> το υπουργικό έγκλημα.</w:t>
      </w:r>
      <w:r w:rsidR="00AB1BB9">
        <w:rPr>
          <w:rFonts w:ascii="Arial" w:hAnsi="Arial" w:cs="Arial"/>
          <w:sz w:val="28"/>
          <w:szCs w:val="28"/>
        </w:rPr>
        <w:t xml:space="preserve"> Η συγκεκριμένη διάταξη καταργήθηκε με την τελευταία αναθεώρηση του Συντάγματος </w:t>
      </w:r>
      <w:r w:rsidR="000238AE">
        <w:rPr>
          <w:rFonts w:ascii="Arial" w:hAnsi="Arial" w:cs="Arial"/>
          <w:sz w:val="28"/>
          <w:szCs w:val="28"/>
        </w:rPr>
        <w:t xml:space="preserve">η οποία </w:t>
      </w:r>
      <w:r w:rsidR="00AB1BB9">
        <w:rPr>
          <w:rFonts w:ascii="Arial" w:hAnsi="Arial" w:cs="Arial"/>
          <w:sz w:val="28"/>
          <w:szCs w:val="28"/>
        </w:rPr>
        <w:t xml:space="preserve">και ισχύει από της δημοσιεύσεώς </w:t>
      </w:r>
      <w:r w:rsidR="003B4B21">
        <w:rPr>
          <w:rFonts w:ascii="Arial" w:hAnsi="Arial" w:cs="Arial"/>
          <w:sz w:val="28"/>
          <w:szCs w:val="28"/>
        </w:rPr>
        <w:t xml:space="preserve">στην Εφημερίδα της Κυβερνήσεως </w:t>
      </w:r>
      <w:r w:rsidR="0026125B">
        <w:rPr>
          <w:rFonts w:ascii="Arial" w:hAnsi="Arial" w:cs="Arial"/>
          <w:sz w:val="28"/>
          <w:szCs w:val="28"/>
        </w:rPr>
        <w:t xml:space="preserve">την 24-12-2019 </w:t>
      </w:r>
      <w:r w:rsidR="003B4B21">
        <w:rPr>
          <w:rFonts w:ascii="Arial" w:hAnsi="Arial" w:cs="Arial"/>
          <w:sz w:val="28"/>
          <w:szCs w:val="28"/>
        </w:rPr>
        <w:t>(ΦΕΚ 211/24-12-2019, Τεύχος Πρώτο</w:t>
      </w:r>
      <w:r w:rsidR="0026125B">
        <w:rPr>
          <w:rFonts w:ascii="Arial" w:hAnsi="Arial" w:cs="Arial"/>
          <w:sz w:val="28"/>
          <w:szCs w:val="28"/>
        </w:rPr>
        <w:t>)</w:t>
      </w:r>
      <w:r w:rsidR="003B4B21">
        <w:rPr>
          <w:rFonts w:ascii="Arial" w:hAnsi="Arial" w:cs="Arial"/>
          <w:sz w:val="28"/>
          <w:szCs w:val="28"/>
        </w:rPr>
        <w:t>.</w:t>
      </w:r>
      <w:r w:rsidR="00BB5326">
        <w:rPr>
          <w:rFonts w:ascii="Arial" w:hAnsi="Arial" w:cs="Arial"/>
          <w:sz w:val="28"/>
          <w:szCs w:val="28"/>
        </w:rPr>
        <w:t xml:space="preserve"> Παρότι όμως υπήρξε η ανωτέρω συνταγματική </w:t>
      </w:r>
      <w:r w:rsidR="000238AE">
        <w:rPr>
          <w:rFonts w:ascii="Arial" w:hAnsi="Arial" w:cs="Arial"/>
          <w:sz w:val="28"/>
          <w:szCs w:val="28"/>
        </w:rPr>
        <w:t>αναθεώρηση</w:t>
      </w:r>
      <w:r w:rsidR="00BB5326">
        <w:rPr>
          <w:rFonts w:ascii="Arial" w:hAnsi="Arial" w:cs="Arial"/>
          <w:sz w:val="28"/>
          <w:szCs w:val="28"/>
        </w:rPr>
        <w:t xml:space="preserve">, εντούτοις μέχρι σήμερα η κυβέρνηση δεν έχει φέρει νομοσχέδιο που να τροποποιεί αντίστοιχα και τον </w:t>
      </w:r>
      <w:proofErr w:type="spellStart"/>
      <w:r w:rsidR="00BB5326">
        <w:rPr>
          <w:rFonts w:ascii="Arial" w:hAnsi="Arial" w:cs="Arial"/>
          <w:sz w:val="28"/>
          <w:szCs w:val="28"/>
        </w:rPr>
        <w:t>εφαρμοστικό</w:t>
      </w:r>
      <w:proofErr w:type="spellEnd"/>
      <w:r w:rsidR="00BB5326">
        <w:rPr>
          <w:rFonts w:ascii="Arial" w:hAnsi="Arial" w:cs="Arial"/>
          <w:sz w:val="28"/>
          <w:szCs w:val="28"/>
        </w:rPr>
        <w:t xml:space="preserve"> νόμο της ανωτέρω πρώτης παραγράφου του άρθρου 86 του Συντάγματος (Ν</w:t>
      </w:r>
      <w:r w:rsidR="00A85268">
        <w:rPr>
          <w:rFonts w:ascii="Arial" w:hAnsi="Arial" w:cs="Arial"/>
          <w:sz w:val="28"/>
          <w:szCs w:val="28"/>
        </w:rPr>
        <w:t>όμος</w:t>
      </w:r>
      <w:r w:rsidR="00BB5326">
        <w:rPr>
          <w:rFonts w:ascii="Arial" w:hAnsi="Arial" w:cs="Arial"/>
          <w:sz w:val="28"/>
          <w:szCs w:val="28"/>
        </w:rPr>
        <w:t xml:space="preserve"> 3126/2003), με αποτέλεσμα στο άρθρο 3 παράγραφο 2 του νόμου αυτού να εξακολουθεί να αναφέρεται ότι: </w:t>
      </w:r>
      <w:r w:rsidR="00BB5326" w:rsidRPr="00F14AFA">
        <w:rPr>
          <w:rFonts w:ascii="Arial" w:hAnsi="Arial" w:cs="Arial"/>
          <w:i/>
          <w:sz w:val="28"/>
          <w:szCs w:val="28"/>
        </w:rPr>
        <w:t>«Το αξιόποινο των πράξεων των Υπουργών, που αναφέρονται στο άρθρο 1 παρ. 1, εξαλείφεται με το πέρας της δεύτερης τακτικής συνόδου της βουλευτικής περιόδου που αρχίζει μετά την τέλεση της αξιόποινης πράξης, εάν ως τότε η Βουλή δεν έχει αποφασίσει να ασκήσει ποινική δίωξη κατά του Υπουργού, σύμφωνα με όσα ορίζονται στο νόμο αυτόν.».</w:t>
      </w:r>
      <w:r w:rsidR="00BB5326">
        <w:rPr>
          <w:rFonts w:ascii="Arial" w:hAnsi="Arial" w:cs="Arial"/>
          <w:sz w:val="28"/>
          <w:szCs w:val="28"/>
        </w:rPr>
        <w:t xml:space="preserve"> Δηλαδή, εσκεμμένα η παρούσα κυβέρνηση δεν έχει καταργήσει την ανωτέρω διάταξη, με αποτέλεσμα να τίθεται πρόβλημα κατά τη δί</w:t>
      </w:r>
      <w:r w:rsidR="00A85268">
        <w:rPr>
          <w:rFonts w:ascii="Arial" w:hAnsi="Arial" w:cs="Arial"/>
          <w:sz w:val="28"/>
          <w:szCs w:val="28"/>
        </w:rPr>
        <w:t>ωξη των εγκλημάτων των υπουργών της.</w:t>
      </w:r>
    </w:p>
    <w:p w14:paraId="3AA97A26" w14:textId="082029C6" w:rsidR="00BB5326" w:rsidRDefault="00BB5326" w:rsidP="007747D8">
      <w:pPr>
        <w:ind w:firstLine="567"/>
        <w:jc w:val="both"/>
        <w:rPr>
          <w:rFonts w:ascii="Arial" w:hAnsi="Arial" w:cs="Arial"/>
          <w:sz w:val="28"/>
          <w:szCs w:val="28"/>
        </w:rPr>
      </w:pPr>
      <w:r>
        <w:rPr>
          <w:rFonts w:ascii="Arial" w:hAnsi="Arial" w:cs="Arial"/>
          <w:sz w:val="28"/>
          <w:szCs w:val="28"/>
        </w:rPr>
        <w:t xml:space="preserve">Με την παρούσα πρόταση νόμου και δεδομένου ότι στοχεύουμε στην πλήρη κατάργηση του ανωτέρω άρθρου 86 του Συντάγματος, προτείνουμε αντίστοιχα και την πλήρη κατάργηση του Νόμου για την Ποινική Ευθύνη των Υπουργών </w:t>
      </w:r>
      <w:r w:rsidR="003B4B21">
        <w:rPr>
          <w:rFonts w:ascii="Arial" w:hAnsi="Arial" w:cs="Arial"/>
          <w:sz w:val="28"/>
          <w:szCs w:val="28"/>
        </w:rPr>
        <w:t>(</w:t>
      </w:r>
      <w:r w:rsidR="003B4B21" w:rsidRPr="00BB5326">
        <w:rPr>
          <w:rFonts w:ascii="Arial" w:hAnsi="Arial" w:cs="Arial"/>
          <w:sz w:val="28"/>
          <w:szCs w:val="28"/>
        </w:rPr>
        <w:t>Ν. 3126/2003</w:t>
      </w:r>
      <w:r w:rsidR="003B4B21">
        <w:rPr>
          <w:rFonts w:ascii="Arial" w:hAnsi="Arial" w:cs="Arial"/>
          <w:sz w:val="28"/>
          <w:szCs w:val="28"/>
        </w:rPr>
        <w:t>)</w:t>
      </w:r>
      <w:r w:rsidR="003B4B21" w:rsidRPr="00BB5326">
        <w:rPr>
          <w:rFonts w:ascii="Arial" w:hAnsi="Arial" w:cs="Arial"/>
          <w:sz w:val="28"/>
          <w:szCs w:val="28"/>
        </w:rPr>
        <w:t xml:space="preserve">, </w:t>
      </w:r>
      <w:r>
        <w:rPr>
          <w:rFonts w:ascii="Arial" w:hAnsi="Arial" w:cs="Arial"/>
          <w:sz w:val="28"/>
          <w:szCs w:val="28"/>
        </w:rPr>
        <w:t>και μάλιστα αναδρομικά</w:t>
      </w:r>
      <w:r w:rsidR="004D0260">
        <w:rPr>
          <w:rFonts w:ascii="Arial" w:hAnsi="Arial" w:cs="Arial"/>
          <w:sz w:val="28"/>
          <w:szCs w:val="28"/>
        </w:rPr>
        <w:t>,</w:t>
      </w:r>
      <w:r>
        <w:rPr>
          <w:rFonts w:ascii="Arial" w:hAnsi="Arial" w:cs="Arial"/>
          <w:sz w:val="28"/>
          <w:szCs w:val="28"/>
        </w:rPr>
        <w:t xml:space="preserve"> κυρίως σε ότι αφορά </w:t>
      </w:r>
      <w:r w:rsidR="003B4B21">
        <w:rPr>
          <w:rFonts w:ascii="Arial" w:hAnsi="Arial" w:cs="Arial"/>
          <w:sz w:val="28"/>
          <w:szCs w:val="28"/>
        </w:rPr>
        <w:t xml:space="preserve">στην παράγραφο 2 του άρθρου 3 του </w:t>
      </w:r>
      <w:r w:rsidRPr="00BB5326">
        <w:rPr>
          <w:rFonts w:ascii="Arial" w:hAnsi="Arial" w:cs="Arial"/>
          <w:sz w:val="28"/>
          <w:szCs w:val="28"/>
        </w:rPr>
        <w:t xml:space="preserve">Ν. 3126/2003, </w:t>
      </w:r>
      <w:r w:rsidR="003B4B21">
        <w:rPr>
          <w:rFonts w:ascii="Arial" w:hAnsi="Arial" w:cs="Arial"/>
          <w:sz w:val="28"/>
          <w:szCs w:val="28"/>
        </w:rPr>
        <w:t xml:space="preserve">καθόσον θεωρούμε ότι υπερισχύει η κατάργηση της σχετικής σύντομης αποσβεστικής προθεσμίας από τη δημοσίευση της αναθεώρησης του </w:t>
      </w:r>
      <w:r w:rsidR="000A6821">
        <w:rPr>
          <w:rFonts w:ascii="Arial" w:hAnsi="Arial" w:cs="Arial"/>
          <w:sz w:val="28"/>
          <w:szCs w:val="28"/>
        </w:rPr>
        <w:t xml:space="preserve">ίδιου του </w:t>
      </w:r>
      <w:r w:rsidR="003B4B21">
        <w:rPr>
          <w:rFonts w:ascii="Arial" w:hAnsi="Arial" w:cs="Arial"/>
          <w:sz w:val="28"/>
          <w:szCs w:val="28"/>
        </w:rPr>
        <w:t xml:space="preserve">Συντάγματος </w:t>
      </w:r>
      <w:r w:rsidR="0026125B" w:rsidRPr="0026125B">
        <w:rPr>
          <w:rFonts w:ascii="Arial" w:hAnsi="Arial" w:cs="Arial"/>
          <w:sz w:val="28"/>
          <w:szCs w:val="28"/>
        </w:rPr>
        <w:t xml:space="preserve">στην Εφημερίδα της Κυβερνήσεως </w:t>
      </w:r>
      <w:r w:rsidR="003C3EF0">
        <w:rPr>
          <w:rFonts w:ascii="Arial" w:hAnsi="Arial" w:cs="Arial"/>
          <w:sz w:val="28"/>
          <w:szCs w:val="28"/>
        </w:rPr>
        <w:t>την 24-12-201</w:t>
      </w:r>
      <w:r w:rsidR="0026125B">
        <w:rPr>
          <w:rFonts w:ascii="Arial" w:hAnsi="Arial" w:cs="Arial"/>
          <w:sz w:val="28"/>
          <w:szCs w:val="28"/>
        </w:rPr>
        <w:t xml:space="preserve">9 </w:t>
      </w:r>
      <w:r w:rsidR="0026125B" w:rsidRPr="0026125B">
        <w:rPr>
          <w:rFonts w:ascii="Arial" w:hAnsi="Arial" w:cs="Arial"/>
          <w:sz w:val="28"/>
          <w:szCs w:val="28"/>
        </w:rPr>
        <w:t xml:space="preserve">(ΦΕΚ 211/24-12-2019, Τεύχος Πρώτο). </w:t>
      </w:r>
    </w:p>
    <w:p w14:paraId="1A4FBBFD" w14:textId="5B7D6301" w:rsidR="00E63DBB" w:rsidRPr="00E63DBB" w:rsidRDefault="00E63DBB" w:rsidP="007747D8">
      <w:pPr>
        <w:spacing w:line="276" w:lineRule="auto"/>
        <w:jc w:val="center"/>
        <w:rPr>
          <w:rFonts w:ascii="Arial" w:hAnsi="Arial" w:cs="Arial"/>
          <w:b/>
          <w:bCs/>
          <w:sz w:val="28"/>
          <w:szCs w:val="28"/>
          <w:u w:val="single"/>
        </w:rPr>
      </w:pPr>
      <w:r w:rsidRPr="00E63DBB">
        <w:rPr>
          <w:rFonts w:ascii="Arial" w:hAnsi="Arial" w:cs="Arial"/>
          <w:b/>
          <w:bCs/>
          <w:sz w:val="28"/>
          <w:szCs w:val="28"/>
          <w:u w:val="single"/>
        </w:rPr>
        <w:lastRenderedPageBreak/>
        <w:t>ΚΑΤΑΡΓΟΥΜΕΝ</w:t>
      </w:r>
      <w:r w:rsidR="005F47E7">
        <w:rPr>
          <w:rFonts w:ascii="Arial" w:hAnsi="Arial" w:cs="Arial"/>
          <w:b/>
          <w:bCs/>
          <w:sz w:val="28"/>
          <w:szCs w:val="28"/>
          <w:u w:val="single"/>
        </w:rPr>
        <w:t>ΕΣ</w:t>
      </w:r>
      <w:r w:rsidRPr="00E63DBB">
        <w:rPr>
          <w:rFonts w:ascii="Arial" w:hAnsi="Arial" w:cs="Arial"/>
          <w:b/>
          <w:bCs/>
          <w:sz w:val="28"/>
          <w:szCs w:val="28"/>
          <w:u w:val="single"/>
        </w:rPr>
        <w:t xml:space="preserve"> ΔΙΑΤΑΞ</w:t>
      </w:r>
      <w:r w:rsidR="005F47E7">
        <w:rPr>
          <w:rFonts w:ascii="Arial" w:hAnsi="Arial" w:cs="Arial"/>
          <w:b/>
          <w:bCs/>
          <w:sz w:val="28"/>
          <w:szCs w:val="28"/>
          <w:u w:val="single"/>
        </w:rPr>
        <w:t>ΕΙΣ</w:t>
      </w:r>
    </w:p>
    <w:p w14:paraId="43E4B1EB" w14:textId="7787E550" w:rsidR="0026125B" w:rsidRDefault="0026125B" w:rsidP="00E60E81">
      <w:pPr>
        <w:ind w:firstLine="720"/>
        <w:jc w:val="both"/>
        <w:rPr>
          <w:rFonts w:ascii="Arial" w:hAnsi="Arial" w:cs="Arial"/>
          <w:sz w:val="28"/>
          <w:szCs w:val="28"/>
        </w:rPr>
      </w:pPr>
      <w:r>
        <w:rPr>
          <w:rFonts w:ascii="Arial" w:hAnsi="Arial" w:cs="Arial"/>
          <w:sz w:val="28"/>
          <w:szCs w:val="28"/>
        </w:rPr>
        <w:t xml:space="preserve">1) Ο </w:t>
      </w:r>
      <w:r w:rsidRPr="0026125B">
        <w:rPr>
          <w:rFonts w:ascii="Arial" w:hAnsi="Arial" w:cs="Arial"/>
          <w:sz w:val="28"/>
          <w:szCs w:val="28"/>
        </w:rPr>
        <w:t>Νόμος 3126/2003</w:t>
      </w:r>
      <w:r>
        <w:rPr>
          <w:rFonts w:ascii="Arial" w:hAnsi="Arial" w:cs="Arial"/>
          <w:sz w:val="28"/>
          <w:szCs w:val="28"/>
        </w:rPr>
        <w:t xml:space="preserve"> (ποινική Ευθύνη των Υπουργών)</w:t>
      </w:r>
    </w:p>
    <w:p w14:paraId="509D5612" w14:textId="36E44926" w:rsidR="00CE6190" w:rsidRPr="00E60E81" w:rsidRDefault="00CE6190" w:rsidP="00E60E81">
      <w:pPr>
        <w:ind w:firstLine="720"/>
        <w:jc w:val="both"/>
        <w:rPr>
          <w:rFonts w:ascii="Arial" w:hAnsi="Arial" w:cs="Arial"/>
          <w:sz w:val="28"/>
          <w:szCs w:val="28"/>
        </w:rPr>
      </w:pPr>
      <w:r w:rsidRPr="00CE6190">
        <w:rPr>
          <w:rFonts w:ascii="Arial" w:hAnsi="Arial" w:cs="Arial"/>
          <w:sz w:val="28"/>
          <w:szCs w:val="28"/>
        </w:rPr>
        <w:t xml:space="preserve">2) Κάθε άλλη διάταξη που έχει άμεση ή έμμεση </w:t>
      </w:r>
      <w:r w:rsidR="00632710">
        <w:rPr>
          <w:rFonts w:ascii="Arial" w:hAnsi="Arial" w:cs="Arial"/>
          <w:sz w:val="28"/>
          <w:szCs w:val="28"/>
        </w:rPr>
        <w:t xml:space="preserve">σχέση </w:t>
      </w:r>
      <w:r w:rsidRPr="00CE6190">
        <w:rPr>
          <w:rFonts w:ascii="Arial" w:hAnsi="Arial" w:cs="Arial"/>
          <w:sz w:val="28"/>
          <w:szCs w:val="28"/>
        </w:rPr>
        <w:t>με τις ανωτέρω καταργούμενες διατάξεις.</w:t>
      </w:r>
    </w:p>
    <w:p w14:paraId="403FBF8C" w14:textId="77777777" w:rsidR="003C7CAD" w:rsidRPr="00BA2646" w:rsidRDefault="003C7CAD" w:rsidP="00EA1664">
      <w:pPr>
        <w:ind w:firstLine="720"/>
        <w:jc w:val="both"/>
        <w:rPr>
          <w:rFonts w:ascii="Arial" w:hAnsi="Arial" w:cs="Arial"/>
          <w:sz w:val="28"/>
          <w:szCs w:val="28"/>
        </w:rPr>
      </w:pPr>
    </w:p>
    <w:p w14:paraId="2B03C297" w14:textId="77777777" w:rsidR="00D138BA" w:rsidRPr="00BA2646" w:rsidRDefault="00D138BA" w:rsidP="00D138BA">
      <w:pPr>
        <w:jc w:val="both"/>
        <w:rPr>
          <w:rFonts w:ascii="Arial" w:hAnsi="Arial" w:cs="Arial"/>
          <w:b/>
          <w:sz w:val="28"/>
          <w:szCs w:val="28"/>
          <w:u w:val="single"/>
        </w:rPr>
      </w:pPr>
      <w:r w:rsidRPr="00BA2646">
        <w:rPr>
          <w:rFonts w:ascii="Arial" w:hAnsi="Arial" w:cs="Arial"/>
          <w:b/>
          <w:sz w:val="28"/>
          <w:szCs w:val="28"/>
          <w:u w:val="single"/>
        </w:rPr>
        <w:t>ΟΙ ΠΡΟΤΕΙΝΟΝΤΕΣ ΒΟΥΛΕΥΤΕΣ</w:t>
      </w:r>
    </w:p>
    <w:p w14:paraId="4A4CECD4" w14:textId="77777777" w:rsidR="00D138BA" w:rsidRPr="00BA2646" w:rsidRDefault="00D138BA" w:rsidP="00D138BA">
      <w:pPr>
        <w:jc w:val="both"/>
        <w:rPr>
          <w:rFonts w:ascii="Arial" w:hAnsi="Arial" w:cs="Arial"/>
          <w:sz w:val="28"/>
          <w:szCs w:val="28"/>
        </w:rPr>
      </w:pPr>
    </w:p>
    <w:p w14:paraId="04264FEB" w14:textId="77777777" w:rsidR="00D138BA" w:rsidRPr="00BA2646" w:rsidRDefault="00D138BA" w:rsidP="00D138BA">
      <w:pPr>
        <w:jc w:val="both"/>
        <w:rPr>
          <w:rFonts w:ascii="Arial" w:hAnsi="Arial" w:cs="Arial"/>
          <w:sz w:val="28"/>
          <w:szCs w:val="28"/>
        </w:rPr>
      </w:pPr>
      <w:r w:rsidRPr="00BA2646">
        <w:rPr>
          <w:rFonts w:ascii="Arial" w:hAnsi="Arial" w:cs="Arial"/>
          <w:sz w:val="28"/>
          <w:szCs w:val="28"/>
        </w:rPr>
        <w:t>ΒΕΛΟΠΟΥΛΟΣ ΚΥΡΙΑΚΟΣ</w:t>
      </w:r>
    </w:p>
    <w:p w14:paraId="4CD4A81D" w14:textId="77777777" w:rsidR="00D138BA" w:rsidRPr="00BA2646" w:rsidRDefault="00D138BA" w:rsidP="00D138BA">
      <w:pPr>
        <w:jc w:val="both"/>
        <w:rPr>
          <w:rFonts w:ascii="Arial" w:hAnsi="Arial" w:cs="Arial"/>
          <w:sz w:val="28"/>
          <w:szCs w:val="28"/>
        </w:rPr>
      </w:pPr>
    </w:p>
    <w:p w14:paraId="15422DCA" w14:textId="77777777" w:rsidR="00D138BA" w:rsidRPr="00BA2646" w:rsidRDefault="00D138BA" w:rsidP="00D138BA">
      <w:pPr>
        <w:jc w:val="both"/>
        <w:rPr>
          <w:rFonts w:ascii="Arial" w:hAnsi="Arial" w:cs="Arial"/>
          <w:sz w:val="28"/>
          <w:szCs w:val="28"/>
        </w:rPr>
      </w:pPr>
      <w:r w:rsidRPr="00BA2646">
        <w:rPr>
          <w:rFonts w:ascii="Arial" w:hAnsi="Arial" w:cs="Arial"/>
          <w:sz w:val="28"/>
          <w:szCs w:val="28"/>
        </w:rPr>
        <w:t>ΒΙΛΙΑΡΔΟΣ ΒΑΣΙΛΕΙΟΣ</w:t>
      </w:r>
    </w:p>
    <w:p w14:paraId="26E35C47" w14:textId="77777777" w:rsidR="00D138BA" w:rsidRPr="00BA2646" w:rsidRDefault="00D138BA" w:rsidP="00D138BA">
      <w:pPr>
        <w:jc w:val="both"/>
        <w:rPr>
          <w:rFonts w:ascii="Arial" w:hAnsi="Arial" w:cs="Arial"/>
          <w:sz w:val="28"/>
          <w:szCs w:val="28"/>
        </w:rPr>
      </w:pPr>
    </w:p>
    <w:p w14:paraId="7B57C49D" w14:textId="77777777" w:rsidR="00D138BA" w:rsidRPr="00BA2646" w:rsidRDefault="00D138BA" w:rsidP="00D138BA">
      <w:pPr>
        <w:jc w:val="both"/>
        <w:rPr>
          <w:rFonts w:ascii="Arial" w:hAnsi="Arial" w:cs="Arial"/>
          <w:sz w:val="28"/>
          <w:szCs w:val="28"/>
        </w:rPr>
      </w:pPr>
      <w:r w:rsidRPr="00BA2646">
        <w:rPr>
          <w:rFonts w:ascii="Arial" w:hAnsi="Arial" w:cs="Arial"/>
          <w:sz w:val="28"/>
          <w:szCs w:val="28"/>
        </w:rPr>
        <w:t>ΧΗΤΑΣ ΚΩΝΣΤΑΝΤΙΝΟΣ</w:t>
      </w:r>
    </w:p>
    <w:p w14:paraId="711EBD68" w14:textId="77777777" w:rsidR="00D138BA" w:rsidRPr="00BA2646" w:rsidRDefault="00D138BA" w:rsidP="00D138BA">
      <w:pPr>
        <w:jc w:val="both"/>
        <w:rPr>
          <w:rFonts w:ascii="Arial" w:hAnsi="Arial" w:cs="Arial"/>
          <w:sz w:val="28"/>
          <w:szCs w:val="28"/>
        </w:rPr>
      </w:pPr>
    </w:p>
    <w:p w14:paraId="43554115" w14:textId="77777777" w:rsidR="00D138BA" w:rsidRPr="00BA2646" w:rsidRDefault="00D138BA" w:rsidP="00D138BA">
      <w:pPr>
        <w:jc w:val="both"/>
        <w:rPr>
          <w:rFonts w:ascii="Arial" w:hAnsi="Arial" w:cs="Arial"/>
          <w:sz w:val="28"/>
          <w:szCs w:val="28"/>
        </w:rPr>
      </w:pPr>
      <w:r w:rsidRPr="00BA2646">
        <w:rPr>
          <w:rFonts w:ascii="Arial" w:hAnsi="Arial" w:cs="Arial"/>
          <w:sz w:val="28"/>
          <w:szCs w:val="28"/>
        </w:rPr>
        <w:t>ΜΠΟΥΜΠΑΣ ΚΩΝΣΤΑΝΤΙΝΟΣ</w:t>
      </w:r>
    </w:p>
    <w:p w14:paraId="38AE97AC" w14:textId="77777777" w:rsidR="00D138BA" w:rsidRPr="00BA2646" w:rsidRDefault="00D138BA" w:rsidP="00D138BA">
      <w:pPr>
        <w:jc w:val="both"/>
        <w:rPr>
          <w:rFonts w:ascii="Arial" w:hAnsi="Arial" w:cs="Arial"/>
          <w:sz w:val="28"/>
          <w:szCs w:val="28"/>
        </w:rPr>
      </w:pPr>
    </w:p>
    <w:p w14:paraId="1CFD818B" w14:textId="77777777" w:rsidR="00D138BA" w:rsidRPr="00BA2646" w:rsidRDefault="00D138BA" w:rsidP="00D138BA">
      <w:pPr>
        <w:jc w:val="both"/>
        <w:rPr>
          <w:rFonts w:ascii="Arial" w:hAnsi="Arial" w:cs="Arial"/>
          <w:sz w:val="28"/>
          <w:szCs w:val="28"/>
        </w:rPr>
      </w:pPr>
      <w:r w:rsidRPr="00BA2646">
        <w:rPr>
          <w:rFonts w:ascii="Arial" w:hAnsi="Arial" w:cs="Arial"/>
          <w:sz w:val="28"/>
          <w:szCs w:val="28"/>
        </w:rPr>
        <w:t>ΑΘΑΝΑΣΙΟΥ ΜΑΡΙΑ</w:t>
      </w:r>
    </w:p>
    <w:p w14:paraId="445F8617" w14:textId="77777777" w:rsidR="00D138BA" w:rsidRPr="00BA2646" w:rsidRDefault="00D138BA" w:rsidP="00D138BA">
      <w:pPr>
        <w:jc w:val="both"/>
        <w:rPr>
          <w:rFonts w:ascii="Arial" w:hAnsi="Arial" w:cs="Arial"/>
          <w:sz w:val="28"/>
          <w:szCs w:val="28"/>
        </w:rPr>
      </w:pPr>
    </w:p>
    <w:p w14:paraId="1FA7FCF8" w14:textId="77777777" w:rsidR="00D138BA" w:rsidRPr="00BA2646" w:rsidRDefault="00D138BA" w:rsidP="00D138BA">
      <w:pPr>
        <w:jc w:val="both"/>
        <w:rPr>
          <w:rFonts w:ascii="Arial" w:hAnsi="Arial" w:cs="Arial"/>
          <w:sz w:val="28"/>
          <w:szCs w:val="28"/>
        </w:rPr>
      </w:pPr>
      <w:r w:rsidRPr="00BA2646">
        <w:rPr>
          <w:rFonts w:ascii="Arial" w:hAnsi="Arial" w:cs="Arial"/>
          <w:sz w:val="28"/>
          <w:szCs w:val="28"/>
        </w:rPr>
        <w:t>ΑΣΗΜΑΚΟΠΟΥΛΟΥ ΣΟΦΙΑ - ΧΑΪΔΩ</w:t>
      </w:r>
    </w:p>
    <w:p w14:paraId="0AA07D0E" w14:textId="77777777" w:rsidR="00D138BA" w:rsidRPr="00BA2646" w:rsidRDefault="00D138BA" w:rsidP="00D138BA">
      <w:pPr>
        <w:jc w:val="both"/>
        <w:rPr>
          <w:rFonts w:ascii="Arial" w:hAnsi="Arial" w:cs="Arial"/>
          <w:sz w:val="28"/>
          <w:szCs w:val="28"/>
        </w:rPr>
      </w:pPr>
    </w:p>
    <w:p w14:paraId="49EA3616" w14:textId="77777777" w:rsidR="00D138BA" w:rsidRPr="00BA2646" w:rsidRDefault="00D138BA" w:rsidP="00D138BA">
      <w:pPr>
        <w:jc w:val="both"/>
        <w:rPr>
          <w:rFonts w:ascii="Arial" w:hAnsi="Arial" w:cs="Arial"/>
          <w:sz w:val="28"/>
          <w:szCs w:val="28"/>
        </w:rPr>
      </w:pPr>
      <w:r w:rsidRPr="00BA2646">
        <w:rPr>
          <w:rFonts w:ascii="Arial" w:hAnsi="Arial" w:cs="Arial"/>
          <w:sz w:val="28"/>
          <w:szCs w:val="28"/>
        </w:rPr>
        <w:t>ΓΡΑΜΜΕΝΟΣ ΒΑΣΙΛΕΙΟΣ</w:t>
      </w:r>
    </w:p>
    <w:p w14:paraId="3929C614" w14:textId="77777777" w:rsidR="00D138BA" w:rsidRPr="00BA2646" w:rsidRDefault="00D138BA" w:rsidP="00D138BA">
      <w:pPr>
        <w:jc w:val="both"/>
        <w:rPr>
          <w:rFonts w:ascii="Arial" w:hAnsi="Arial" w:cs="Arial"/>
          <w:sz w:val="28"/>
          <w:szCs w:val="28"/>
        </w:rPr>
      </w:pPr>
    </w:p>
    <w:p w14:paraId="12A0D02D" w14:textId="77777777" w:rsidR="00D138BA" w:rsidRPr="00BA2646" w:rsidRDefault="00D138BA" w:rsidP="00D138BA">
      <w:pPr>
        <w:jc w:val="both"/>
        <w:rPr>
          <w:rFonts w:ascii="Arial" w:hAnsi="Arial" w:cs="Arial"/>
          <w:sz w:val="28"/>
          <w:szCs w:val="28"/>
        </w:rPr>
      </w:pPr>
      <w:r w:rsidRPr="00BA2646">
        <w:rPr>
          <w:rFonts w:ascii="Arial" w:hAnsi="Arial" w:cs="Arial"/>
          <w:sz w:val="28"/>
          <w:szCs w:val="28"/>
        </w:rPr>
        <w:t>ΚΟΤΙΔΗΣ ΒΑΣΙΛΕΙΟΣ</w:t>
      </w:r>
    </w:p>
    <w:p w14:paraId="3E5EF8D5" w14:textId="77777777" w:rsidR="00D138BA" w:rsidRPr="00BA2646" w:rsidRDefault="00D138BA" w:rsidP="00D138BA">
      <w:pPr>
        <w:jc w:val="both"/>
        <w:rPr>
          <w:rFonts w:ascii="Arial" w:hAnsi="Arial" w:cs="Arial"/>
          <w:sz w:val="28"/>
          <w:szCs w:val="28"/>
        </w:rPr>
      </w:pPr>
    </w:p>
    <w:p w14:paraId="5C7CDCD8" w14:textId="77777777" w:rsidR="00D138BA" w:rsidRPr="00BA2646" w:rsidRDefault="00D138BA" w:rsidP="00D138BA">
      <w:pPr>
        <w:jc w:val="both"/>
        <w:rPr>
          <w:rFonts w:ascii="Arial" w:hAnsi="Arial" w:cs="Arial"/>
          <w:sz w:val="28"/>
          <w:szCs w:val="28"/>
        </w:rPr>
      </w:pPr>
      <w:r w:rsidRPr="00BA2646">
        <w:rPr>
          <w:rFonts w:ascii="Arial" w:hAnsi="Arial" w:cs="Arial"/>
          <w:sz w:val="28"/>
          <w:szCs w:val="28"/>
        </w:rPr>
        <w:t>ΚΟΥΠΕΛΟΓΛΟΥ ΣΥΜΕΩΝ</w:t>
      </w:r>
    </w:p>
    <w:p w14:paraId="3D311FAA" w14:textId="77777777" w:rsidR="00D138BA" w:rsidRPr="00BA2646" w:rsidRDefault="00D138BA" w:rsidP="00D138BA">
      <w:pPr>
        <w:jc w:val="both"/>
        <w:rPr>
          <w:rFonts w:ascii="Arial" w:hAnsi="Arial" w:cs="Arial"/>
          <w:sz w:val="28"/>
          <w:szCs w:val="28"/>
        </w:rPr>
      </w:pPr>
    </w:p>
    <w:p w14:paraId="20988464" w14:textId="77777777" w:rsidR="00D138BA" w:rsidRPr="00BA2646" w:rsidRDefault="00D138BA" w:rsidP="00D138BA">
      <w:pPr>
        <w:jc w:val="both"/>
        <w:rPr>
          <w:rFonts w:ascii="Arial" w:hAnsi="Arial" w:cs="Arial"/>
          <w:sz w:val="28"/>
          <w:szCs w:val="28"/>
        </w:rPr>
      </w:pPr>
      <w:r w:rsidRPr="00BA2646">
        <w:rPr>
          <w:rFonts w:ascii="Arial" w:hAnsi="Arial" w:cs="Arial"/>
          <w:sz w:val="28"/>
          <w:szCs w:val="28"/>
        </w:rPr>
        <w:t>ΠΑΠΑΔΑΚΗΣ ΠΑΡΑΣΧΟΣ</w:t>
      </w:r>
    </w:p>
    <w:p w14:paraId="161BBCAF" w14:textId="77777777" w:rsidR="00D138BA" w:rsidRPr="00BA2646" w:rsidRDefault="00D138BA" w:rsidP="00D138BA">
      <w:pPr>
        <w:jc w:val="both"/>
        <w:rPr>
          <w:rFonts w:ascii="Arial" w:hAnsi="Arial" w:cs="Arial"/>
          <w:sz w:val="28"/>
          <w:szCs w:val="28"/>
        </w:rPr>
      </w:pPr>
    </w:p>
    <w:p w14:paraId="4E7261F1" w14:textId="77777777" w:rsidR="00D138BA" w:rsidRPr="00BA2646" w:rsidRDefault="00D138BA" w:rsidP="00D138BA">
      <w:pPr>
        <w:jc w:val="both"/>
        <w:rPr>
          <w:rFonts w:ascii="Arial" w:hAnsi="Arial" w:cs="Arial"/>
          <w:sz w:val="28"/>
          <w:szCs w:val="28"/>
        </w:rPr>
      </w:pPr>
      <w:r w:rsidRPr="00BA2646">
        <w:rPr>
          <w:rFonts w:ascii="Arial" w:hAnsi="Arial" w:cs="Arial"/>
          <w:sz w:val="28"/>
          <w:szCs w:val="28"/>
        </w:rPr>
        <w:t>ΦΩΤΟΠΟΥΛΟΣ ΣΤΥΛΙΑΝΟΣ</w:t>
      </w:r>
    </w:p>
    <w:p w14:paraId="15243A63" w14:textId="77777777" w:rsidR="00D138BA" w:rsidRPr="00BA2646" w:rsidRDefault="00D138BA" w:rsidP="00D138BA">
      <w:pPr>
        <w:jc w:val="both"/>
        <w:rPr>
          <w:rFonts w:ascii="Arial" w:hAnsi="Arial" w:cs="Arial"/>
          <w:sz w:val="28"/>
          <w:szCs w:val="28"/>
        </w:rPr>
      </w:pPr>
    </w:p>
    <w:p w14:paraId="4BA2437C" w14:textId="77777777" w:rsidR="00D138BA" w:rsidRPr="00BA2646" w:rsidRDefault="00D138BA" w:rsidP="00EA1664">
      <w:pPr>
        <w:ind w:firstLine="720"/>
        <w:jc w:val="both"/>
        <w:rPr>
          <w:rFonts w:ascii="Arial" w:hAnsi="Arial" w:cs="Arial"/>
          <w:sz w:val="28"/>
          <w:szCs w:val="28"/>
        </w:rPr>
      </w:pPr>
    </w:p>
    <w:sectPr w:rsidR="00D138BA" w:rsidRPr="00BA26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94CFF"/>
    <w:multiLevelType w:val="hybridMultilevel"/>
    <w:tmpl w:val="78EC9232"/>
    <w:lvl w:ilvl="0" w:tplc="B406C64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04A"/>
    <w:rsid w:val="00015F36"/>
    <w:rsid w:val="000230B0"/>
    <w:rsid w:val="000238AE"/>
    <w:rsid w:val="000374AE"/>
    <w:rsid w:val="00053EE4"/>
    <w:rsid w:val="000A6821"/>
    <w:rsid w:val="000A7A93"/>
    <w:rsid w:val="000D7CE1"/>
    <w:rsid w:val="00113EB1"/>
    <w:rsid w:val="001177E4"/>
    <w:rsid w:val="001D63C3"/>
    <w:rsid w:val="001E05A3"/>
    <w:rsid w:val="0024673B"/>
    <w:rsid w:val="0026125B"/>
    <w:rsid w:val="00271EB0"/>
    <w:rsid w:val="002F7459"/>
    <w:rsid w:val="003509F8"/>
    <w:rsid w:val="003B1D05"/>
    <w:rsid w:val="003B4B21"/>
    <w:rsid w:val="003C3EF0"/>
    <w:rsid w:val="003C7CAD"/>
    <w:rsid w:val="003F5A4C"/>
    <w:rsid w:val="00427F4A"/>
    <w:rsid w:val="00466692"/>
    <w:rsid w:val="004D0260"/>
    <w:rsid w:val="004D2220"/>
    <w:rsid w:val="00561038"/>
    <w:rsid w:val="00581DF0"/>
    <w:rsid w:val="005A65EE"/>
    <w:rsid w:val="005B04C5"/>
    <w:rsid w:val="005F47E7"/>
    <w:rsid w:val="006169E8"/>
    <w:rsid w:val="00632710"/>
    <w:rsid w:val="00672C51"/>
    <w:rsid w:val="006837A5"/>
    <w:rsid w:val="006A1E2E"/>
    <w:rsid w:val="006C5F88"/>
    <w:rsid w:val="006D7B30"/>
    <w:rsid w:val="0071402B"/>
    <w:rsid w:val="007747D8"/>
    <w:rsid w:val="0078116D"/>
    <w:rsid w:val="0078240B"/>
    <w:rsid w:val="00795E28"/>
    <w:rsid w:val="007B769F"/>
    <w:rsid w:val="007F0D57"/>
    <w:rsid w:val="00811336"/>
    <w:rsid w:val="008277B0"/>
    <w:rsid w:val="0083618F"/>
    <w:rsid w:val="0085378F"/>
    <w:rsid w:val="00857525"/>
    <w:rsid w:val="008A142E"/>
    <w:rsid w:val="008F1D7B"/>
    <w:rsid w:val="0091177A"/>
    <w:rsid w:val="009371F2"/>
    <w:rsid w:val="00A85268"/>
    <w:rsid w:val="00AB1BB9"/>
    <w:rsid w:val="00B0310A"/>
    <w:rsid w:val="00B242D3"/>
    <w:rsid w:val="00B8155F"/>
    <w:rsid w:val="00B9358A"/>
    <w:rsid w:val="00B94392"/>
    <w:rsid w:val="00BA2646"/>
    <w:rsid w:val="00BA740B"/>
    <w:rsid w:val="00BB5326"/>
    <w:rsid w:val="00C379B9"/>
    <w:rsid w:val="00C4009E"/>
    <w:rsid w:val="00C7104C"/>
    <w:rsid w:val="00C72A9D"/>
    <w:rsid w:val="00CA604A"/>
    <w:rsid w:val="00CB23B0"/>
    <w:rsid w:val="00CE6190"/>
    <w:rsid w:val="00D138BA"/>
    <w:rsid w:val="00D301FF"/>
    <w:rsid w:val="00D465EC"/>
    <w:rsid w:val="00D55148"/>
    <w:rsid w:val="00D927DC"/>
    <w:rsid w:val="00E174A4"/>
    <w:rsid w:val="00E26F7F"/>
    <w:rsid w:val="00E60E81"/>
    <w:rsid w:val="00E63DBB"/>
    <w:rsid w:val="00E63F82"/>
    <w:rsid w:val="00E6489F"/>
    <w:rsid w:val="00EA1664"/>
    <w:rsid w:val="00EA5223"/>
    <w:rsid w:val="00EF0867"/>
    <w:rsid w:val="00F14AFA"/>
    <w:rsid w:val="00F7625A"/>
    <w:rsid w:val="00F851FA"/>
    <w:rsid w:val="00FA0BD8"/>
    <w:rsid w:val="00FC244C"/>
    <w:rsid w:val="00FF008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262E5"/>
  <w15:chartTrackingRefBased/>
  <w15:docId w15:val="{CC6225E0-0F43-461B-AA48-4B56394C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D7B30"/>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6D7B30"/>
    <w:rPr>
      <w:rFonts w:ascii="Segoe UI" w:hAnsi="Segoe UI" w:cs="Segoe UI"/>
      <w:sz w:val="18"/>
      <w:szCs w:val="18"/>
    </w:rPr>
  </w:style>
  <w:style w:type="paragraph" w:styleId="a4">
    <w:name w:val="List Paragraph"/>
    <w:basedOn w:val="a"/>
    <w:uiPriority w:val="34"/>
    <w:qFormat/>
    <w:rsid w:val="00E60E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4</Pages>
  <Words>620</Words>
  <Characters>3354</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Χασάπης Πέτρος</dc:creator>
  <cp:keywords/>
  <dc:description/>
  <cp:lastModifiedBy>Χασάπης Πέτρος</cp:lastModifiedBy>
  <cp:revision>24</cp:revision>
  <cp:lastPrinted>2025-02-13T11:46:00Z</cp:lastPrinted>
  <dcterms:created xsi:type="dcterms:W3CDTF">2025-02-13T10:08:00Z</dcterms:created>
  <dcterms:modified xsi:type="dcterms:W3CDTF">2025-02-13T12:32:00Z</dcterms:modified>
</cp:coreProperties>
</file>